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F9" w:rsidRPr="002F688E" w:rsidRDefault="00D777F9" w:rsidP="00D777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777F9" w:rsidRDefault="00D777F9" w:rsidP="00D77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b/>
          <w:bCs/>
          <w:sz w:val="24"/>
          <w:szCs w:val="24"/>
        </w:rPr>
        <w:t>Hôpital :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t xml:space="preserve"> Centre Hospitalier Provincial de Sidi Slimane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br/>
      </w:r>
      <w:r w:rsidRPr="002F688E">
        <w:rPr>
          <w:rFonts w:ascii="Times New Roman" w:eastAsia="Times New Roman" w:hAnsi="Times New Roman" w:cs="Times New Roman"/>
          <w:b/>
          <w:bCs/>
          <w:sz w:val="24"/>
          <w:szCs w:val="24"/>
        </w:rPr>
        <w:t>Service :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t xml:space="preserve"> Médecine interne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br/>
      </w:r>
      <w:r w:rsidRPr="002F688E">
        <w:rPr>
          <w:rFonts w:ascii="Times New Roman" w:eastAsia="Times New Roman" w:hAnsi="Times New Roman" w:cs="Times New Roman"/>
          <w:b/>
          <w:bCs/>
          <w:sz w:val="24"/>
          <w:szCs w:val="24"/>
        </w:rPr>
        <w:t>Médecin rédacteur :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t xml:space="preserve"> Dr. A. Benali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br/>
      </w:r>
      <w:r w:rsidRPr="002F688E">
        <w:rPr>
          <w:rFonts w:ascii="Times New Roman" w:eastAsia="Times New Roman" w:hAnsi="Times New Roman" w:cs="Times New Roman"/>
          <w:b/>
          <w:bCs/>
          <w:sz w:val="24"/>
          <w:szCs w:val="24"/>
        </w:rPr>
        <w:t>Date :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t xml:space="preserve"> 12 novembre 2025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br/>
      </w:r>
      <w:r w:rsidRPr="002F688E">
        <w:rPr>
          <w:rFonts w:ascii="Times New Roman" w:eastAsia="Times New Roman" w:hAnsi="Times New Roman" w:cs="Times New Roman"/>
          <w:b/>
          <w:bCs/>
          <w:sz w:val="24"/>
          <w:szCs w:val="24"/>
        </w:rPr>
        <w:t>Patient :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t xml:space="preserve"> Mme F.Z., 45 ans, N° dossier : 2564/25</w:t>
      </w:r>
    </w:p>
    <w:p w:rsidR="00D777F9" w:rsidRPr="002F688E" w:rsidRDefault="00D777F9" w:rsidP="00D77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77F9" w:rsidRPr="00D777F9" w:rsidRDefault="00D777F9" w:rsidP="00D777F9">
      <w:pPr>
        <w:pStyle w:val="Paragraphedeliste"/>
        <w:numPr>
          <w:ilvl w:val="0"/>
          <w:numId w:val="6"/>
        </w:numPr>
        <w:spacing w:after="0" w:line="24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777F9">
        <w:rPr>
          <w:rFonts w:ascii="Times New Roman" w:eastAsia="Times New Roman" w:hAnsi="Times New Roman" w:cs="Times New Roman"/>
          <w:b/>
          <w:bCs/>
          <w:sz w:val="27"/>
          <w:szCs w:val="27"/>
        </w:rPr>
        <w:t>Motif de consultation</w:t>
      </w:r>
    </w:p>
    <w:p w:rsidR="00D777F9" w:rsidRPr="00D777F9" w:rsidRDefault="00D777F9" w:rsidP="00D777F9">
      <w:pPr>
        <w:pStyle w:val="Paragraphedeliste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777F9" w:rsidRDefault="00D777F9" w:rsidP="00D77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Douleurs épigastriques persistantes depuis 2 semaines, non soulagées par les traitements habituels.</w:t>
      </w:r>
    </w:p>
    <w:p w:rsidR="00D777F9" w:rsidRPr="002F688E" w:rsidRDefault="00D777F9" w:rsidP="00D77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7F9" w:rsidRPr="002F688E" w:rsidRDefault="00D777F9" w:rsidP="00D777F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F688E">
        <w:rPr>
          <w:rFonts w:ascii="Times New Roman" w:eastAsia="Times New Roman" w:hAnsi="Times New Roman" w:cs="Times New Roman"/>
          <w:b/>
          <w:bCs/>
          <w:sz w:val="27"/>
          <w:szCs w:val="27"/>
        </w:rPr>
        <w:t>2. Antécédents médicaux</w:t>
      </w:r>
    </w:p>
    <w:p w:rsidR="00D777F9" w:rsidRPr="002F688E" w:rsidRDefault="00D777F9" w:rsidP="00D777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Hypertension artérielle depuis 2018 (sous Amlodipine 5 mg/jour)</w:t>
      </w:r>
    </w:p>
    <w:p w:rsidR="00D777F9" w:rsidRPr="002F688E" w:rsidRDefault="00D777F9" w:rsidP="00D777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Pas d’allergie connue</w:t>
      </w:r>
    </w:p>
    <w:p w:rsidR="00D777F9" w:rsidRDefault="00D777F9" w:rsidP="00D777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Pas d’antécédent chirurgical</w:t>
      </w:r>
    </w:p>
    <w:p w:rsidR="00D777F9" w:rsidRPr="002F688E" w:rsidRDefault="00D777F9" w:rsidP="00D777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7F9" w:rsidRPr="002F688E" w:rsidRDefault="00D777F9" w:rsidP="00D777F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F688E">
        <w:rPr>
          <w:rFonts w:ascii="Times New Roman" w:eastAsia="Times New Roman" w:hAnsi="Times New Roman" w:cs="Times New Roman"/>
          <w:b/>
          <w:bCs/>
          <w:sz w:val="27"/>
          <w:szCs w:val="27"/>
        </w:rPr>
        <w:t>3. Examen clinique</w:t>
      </w:r>
    </w:p>
    <w:p w:rsidR="00D777F9" w:rsidRPr="002F688E" w:rsidRDefault="00D777F9" w:rsidP="00D777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Température : 37,2°C</w:t>
      </w:r>
    </w:p>
    <w:p w:rsidR="00D777F9" w:rsidRPr="002F688E" w:rsidRDefault="00D777F9" w:rsidP="00D777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TA : 130/80 mmHg, FC : 78 bpm</w:t>
      </w:r>
    </w:p>
    <w:p w:rsidR="00D777F9" w:rsidRPr="002F688E" w:rsidRDefault="00D777F9" w:rsidP="00D777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Sensibilité épigastrique modérée à la palpation</w:t>
      </w:r>
    </w:p>
    <w:p w:rsidR="00D777F9" w:rsidRDefault="00D777F9" w:rsidP="00D777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Pas de défense abdominale ni de masse palpable</w:t>
      </w:r>
    </w:p>
    <w:p w:rsidR="00D777F9" w:rsidRPr="002F688E" w:rsidRDefault="00D777F9" w:rsidP="00D777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7F9" w:rsidRPr="002F688E" w:rsidRDefault="00D777F9" w:rsidP="00D777F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F688E">
        <w:rPr>
          <w:rFonts w:ascii="Times New Roman" w:eastAsia="Times New Roman" w:hAnsi="Times New Roman" w:cs="Times New Roman"/>
          <w:b/>
          <w:bCs/>
          <w:sz w:val="27"/>
          <w:szCs w:val="27"/>
        </w:rPr>
        <w:t>4. Examens complémentaires</w:t>
      </w:r>
    </w:p>
    <w:p w:rsidR="00D777F9" w:rsidRPr="002F688E" w:rsidRDefault="00D777F9" w:rsidP="00D777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Hémogramme : normal</w:t>
      </w:r>
    </w:p>
    <w:p w:rsidR="00D777F9" w:rsidRPr="002F688E" w:rsidRDefault="00D777F9" w:rsidP="00D777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Bilan hépatique : normal</w:t>
      </w:r>
    </w:p>
    <w:p w:rsidR="00D777F9" w:rsidRPr="002F688E" w:rsidRDefault="00D777F9" w:rsidP="00D777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Échographie abdominale : paroi gastrique épaissie, sans ulcération visible</w:t>
      </w:r>
    </w:p>
    <w:p w:rsidR="00D777F9" w:rsidRDefault="00D777F9" w:rsidP="00D777F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Test Helicobacter pylori : positif</w:t>
      </w:r>
    </w:p>
    <w:p w:rsidR="00D777F9" w:rsidRPr="002F688E" w:rsidRDefault="00D777F9" w:rsidP="00D777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7F9" w:rsidRPr="002F688E" w:rsidRDefault="00D777F9" w:rsidP="00D777F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F688E">
        <w:rPr>
          <w:rFonts w:ascii="Times New Roman" w:eastAsia="Times New Roman" w:hAnsi="Times New Roman" w:cs="Times New Roman"/>
          <w:b/>
          <w:bCs/>
          <w:sz w:val="27"/>
          <w:szCs w:val="27"/>
        </w:rPr>
        <w:t>5. Diagnostic retenu</w:t>
      </w:r>
    </w:p>
    <w:p w:rsidR="00D777F9" w:rsidRDefault="00D777F9" w:rsidP="00D777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 xml:space="preserve">Gastrite chronique à </w:t>
      </w:r>
      <w:r w:rsidRPr="002F688E">
        <w:rPr>
          <w:rFonts w:ascii="Times New Roman" w:eastAsia="Times New Roman" w:hAnsi="Times New Roman" w:cs="Times New Roman"/>
          <w:i/>
          <w:iCs/>
          <w:sz w:val="24"/>
          <w:szCs w:val="24"/>
        </w:rPr>
        <w:t>Helicobacter pylori.</w:t>
      </w:r>
    </w:p>
    <w:p w:rsidR="00D777F9" w:rsidRPr="002F688E" w:rsidRDefault="00D777F9" w:rsidP="00D77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7F9" w:rsidRPr="002F688E" w:rsidRDefault="00D777F9" w:rsidP="00D777F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F688E">
        <w:rPr>
          <w:rFonts w:ascii="Times New Roman" w:eastAsia="Times New Roman" w:hAnsi="Times New Roman" w:cs="Times New Roman"/>
          <w:b/>
          <w:bCs/>
          <w:sz w:val="27"/>
          <w:szCs w:val="27"/>
        </w:rPr>
        <w:t>6. Traitement instauré</w:t>
      </w:r>
    </w:p>
    <w:p w:rsidR="00D777F9" w:rsidRPr="002F688E" w:rsidRDefault="00D777F9" w:rsidP="00D777F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Amoxicilline 1 g × 2/jour pendant 14 jours</w:t>
      </w:r>
    </w:p>
    <w:p w:rsidR="00D777F9" w:rsidRPr="002F688E" w:rsidRDefault="00D777F9" w:rsidP="00D777F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Clarithromycine 500 mg × 2/jour pendant 14 jours</w:t>
      </w:r>
    </w:p>
    <w:p w:rsidR="00D777F9" w:rsidRDefault="00D777F9" w:rsidP="00D777F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Oméprazole 20 mg × 2/jour pendant 4 semaines</w:t>
      </w:r>
    </w:p>
    <w:p w:rsidR="00D777F9" w:rsidRPr="002F688E" w:rsidRDefault="00D777F9" w:rsidP="00D777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7F9" w:rsidRPr="002F688E" w:rsidRDefault="00D777F9" w:rsidP="00D777F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F688E">
        <w:rPr>
          <w:rFonts w:ascii="Times New Roman" w:eastAsia="Times New Roman" w:hAnsi="Times New Roman" w:cs="Times New Roman"/>
          <w:b/>
          <w:bCs/>
          <w:sz w:val="27"/>
          <w:szCs w:val="27"/>
        </w:rPr>
        <w:t>7. Recommandations</w:t>
      </w:r>
    </w:p>
    <w:p w:rsidR="00D777F9" w:rsidRPr="002F688E" w:rsidRDefault="00D777F9" w:rsidP="00D777F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Contrôle de l’éradication dans 6 semaines</w:t>
      </w:r>
    </w:p>
    <w:p w:rsidR="00D777F9" w:rsidRPr="002F688E" w:rsidRDefault="00D777F9" w:rsidP="00D777F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Éviter les anti-inflammatoires non stéroïdiens</w:t>
      </w:r>
    </w:p>
    <w:p w:rsidR="00D777F9" w:rsidRDefault="00D777F9" w:rsidP="00D777F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t>Conseils diététiques : éviter café, épices, alcool</w:t>
      </w:r>
    </w:p>
    <w:p w:rsidR="00D777F9" w:rsidRDefault="00D777F9" w:rsidP="00D77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7F9" w:rsidRPr="002F688E" w:rsidRDefault="00D777F9" w:rsidP="00D77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7F9" w:rsidRDefault="00D777F9" w:rsidP="00D777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68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Fait 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………………, le …</w:t>
      </w:r>
      <w:r w:rsidRPr="002F688E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…</w:t>
      </w:r>
      <w:r w:rsidRPr="002F688E">
        <w:rPr>
          <w:rFonts w:ascii="Times New Roman" w:eastAsia="Times New Roman" w:hAnsi="Times New Roman" w:cs="Times New Roman"/>
          <w:b/>
          <w:bCs/>
          <w:sz w:val="24"/>
          <w:szCs w:val="24"/>
        </w:rPr>
        <w:t>/2025</w:t>
      </w:r>
    </w:p>
    <w:p w:rsidR="001C4497" w:rsidRDefault="00D777F9" w:rsidP="00D777F9">
      <w:pPr>
        <w:spacing w:after="0" w:line="240" w:lineRule="auto"/>
        <w:jc w:val="center"/>
      </w:pPr>
      <w:r w:rsidRPr="002F688E">
        <w:rPr>
          <w:rFonts w:ascii="Times New Roman" w:eastAsia="Times New Roman" w:hAnsi="Times New Roman" w:cs="Times New Roman"/>
          <w:sz w:val="24"/>
          <w:szCs w:val="24"/>
        </w:rPr>
        <w:br/>
      </w:r>
      <w:r w:rsidRPr="002F688E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: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t xml:space="preserve"> Dr. A. Benali</w:t>
      </w:r>
      <w:r w:rsidRPr="002F688E">
        <w:rPr>
          <w:rFonts w:ascii="Times New Roman" w:eastAsia="Times New Roman" w:hAnsi="Times New Roman" w:cs="Times New Roman"/>
          <w:sz w:val="24"/>
          <w:szCs w:val="24"/>
        </w:rPr>
        <w:br/>
      </w:r>
      <w:r w:rsidRPr="002F688E">
        <w:rPr>
          <w:rFonts w:ascii="Times New Roman" w:eastAsia="Times New Roman" w:hAnsi="Times New Roman" w:cs="Times New Roman"/>
          <w:b/>
          <w:bCs/>
          <w:sz w:val="24"/>
          <w:szCs w:val="24"/>
        </w:rPr>
        <w:t>Cachet du service</w:t>
      </w:r>
    </w:p>
    <w:sectPr w:rsidR="001C4497" w:rsidSect="00D777F9">
      <w:headerReference w:type="default" r:id="rId7"/>
      <w:pgSz w:w="11906" w:h="16838"/>
      <w:pgMar w:top="1097" w:right="1417" w:bottom="1417" w:left="1417" w:header="1135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497" w:rsidRDefault="001C4497" w:rsidP="00D777F9">
      <w:pPr>
        <w:spacing w:after="0" w:line="240" w:lineRule="auto"/>
      </w:pPr>
      <w:r>
        <w:separator/>
      </w:r>
    </w:p>
  </w:endnote>
  <w:endnote w:type="continuationSeparator" w:id="1">
    <w:p w:rsidR="001C4497" w:rsidRDefault="001C4497" w:rsidP="00D77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497" w:rsidRDefault="001C4497" w:rsidP="00D777F9">
      <w:pPr>
        <w:spacing w:after="0" w:line="240" w:lineRule="auto"/>
      </w:pPr>
      <w:r>
        <w:separator/>
      </w:r>
    </w:p>
  </w:footnote>
  <w:footnote w:type="continuationSeparator" w:id="1">
    <w:p w:rsidR="001C4497" w:rsidRDefault="001C4497" w:rsidP="00D77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7F9" w:rsidRDefault="00D777F9">
    <w:pPr>
      <w:pStyle w:val="En-tte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464.25pt;height:46.5pt" fillcolor="#0070c0" stroked="f">
          <v:shadow on="t" color="#b2b2b2" opacity="52429f" offset="3pt"/>
          <v:textpath style="font-family:&quot;Times New Roman&quot;;v-text-kern:t" trim="t" fitpath="t" string="Modèle de Compte Rendu Médical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96"/>
    <w:multiLevelType w:val="multilevel"/>
    <w:tmpl w:val="3C70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734EA"/>
    <w:multiLevelType w:val="multilevel"/>
    <w:tmpl w:val="855C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43B3A"/>
    <w:multiLevelType w:val="multilevel"/>
    <w:tmpl w:val="CA02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13363"/>
    <w:multiLevelType w:val="multilevel"/>
    <w:tmpl w:val="30FA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4E0719"/>
    <w:multiLevelType w:val="multilevel"/>
    <w:tmpl w:val="E98E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8D5419"/>
    <w:multiLevelType w:val="hybridMultilevel"/>
    <w:tmpl w:val="0FBABB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77F9"/>
    <w:rsid w:val="001C4497"/>
    <w:rsid w:val="00381E0A"/>
    <w:rsid w:val="00D7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77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777F9"/>
  </w:style>
  <w:style w:type="paragraph" w:styleId="Pieddepage">
    <w:name w:val="footer"/>
    <w:basedOn w:val="Normal"/>
    <w:link w:val="PieddepageCar"/>
    <w:uiPriority w:val="99"/>
    <w:semiHidden/>
    <w:unhideWhenUsed/>
    <w:rsid w:val="00D77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777F9"/>
  </w:style>
  <w:style w:type="paragraph" w:styleId="Paragraphedeliste">
    <w:name w:val="List Paragraph"/>
    <w:basedOn w:val="Normal"/>
    <w:uiPriority w:val="34"/>
    <w:qFormat/>
    <w:rsid w:val="00D777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 oufaska</dc:creator>
  <cp:lastModifiedBy>jaouad oufaska</cp:lastModifiedBy>
  <cp:revision>2</cp:revision>
  <dcterms:created xsi:type="dcterms:W3CDTF">2025-11-12T12:33:00Z</dcterms:created>
  <dcterms:modified xsi:type="dcterms:W3CDTF">2025-11-12T12:33:00Z</dcterms:modified>
</cp:coreProperties>
</file>